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2022年城市管理综合执法工作要点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7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2022年，全市城市管理执法工作思路：以习近平新时代中国特色社会主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义思想为指导，全面贯彻党的十九大和十九届历次全会精神，深入贯彻落实习近平总书记对内蒙古重要讲话重要指示批示精神，认真落实市第五次党代会、五届二次全会暨全市经济工作会、五届人大一次会议以及全区住房和城乡建设工作会议精神，弘扬伟大建党精神，坚持以人民为中心的发展思想，完整准确全面贯彻新发展理念，服务和融入新发展格局，以公园城市建设和全国文明典范城市创建工作为引领，以打造黄河“几”字弯公园城市为目标，对标先进地区，补短板、强弱项、促提升，不断改进城市执法方式，提升城市精细化、智能化、法治化、人文化水平，以高品质的城市管理助推全市高质量发展、打造一流营商环境，增强人民群众的获得感、幸福感、安全感，以优异的成绩迎接党的二十大胜利召开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一、坚持对标先进，提高城市治理效能。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以创建文明典范城市为引导，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对标一流、创新发展，让先进地区城市管理思想观念、制度做法在鄂尔多斯市生根落地。  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  <w:t>1.抓标准化管理。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借鉴成都市经验，完善城市管理工作标准体系，以高标准、严要求促进城市品质和“颜值”提升。   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  <w:t>2.抓示范引领。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认真梳理总结近年来行业系统工作亮点经验，形成一批可复制、可推广先进典型经验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，打造鄂尔多斯城市管理品牌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  <w:t>3.抓协作配合。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全面履行好综合执法职责，积极推动部门联合执法，加紧构建权责明晰、服务为先、管理优化、执法规范、安全有序的城市管理体制。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二、坚持补短板促长效，打造高颜值城市环境。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以全国文明典范城市创建工作为引导，积极推动城市体检工作，促进城市市容环境提档升级。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  <w:t>4.抓好创城创卫专项工作。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持续开展整治，把创建要求覆盖到各个空间、各个领域。大力推行一线工作法，分块管理、责任到人，确保不漏项、不失分。强化督查通报制度，及时编印工作专报，以查促干、以查促变，确保创建工作扎实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  <w:t>5.抓好市容市貌常态化管理。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加大“十乱”行为巡查执法力度，确保城市环境干净整洁、井然有序。适时组织开展流动商贩专项整治，保障市容秩序和食品安全。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  <w:t>6.积极推进河湖长制责任落实。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确保建成区内河湖干净整洁、无新增建筑物。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  <w:t>7.抓好重大专项活动环境保障工作。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围绕党的二十大、内蒙古自治区第十五届运动会、全区第六届残疾人运动会等重要节点重大活动，提早谋划，制定方案，加强主要路线、重要节点、重要活动场所、重要接待场所的日常巡查和执法工作，认真组织开展专项整治，全力以赴做好市容环境秩序保障和执法管理工作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三、坚持科技赋能，大力推进城市智能体建设。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让大数据、云计算、区块链等前沿技术在城市管理领域“跑”起来，提升城市智能化管理水平。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  <w:t>8.发挥科技赋能乘数效应。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加紧推进“互联网＋城市管理”治理模式，积极推动建筑工地监控探头建设、二维码数据管理系统，提高城市管理的便捷度和准确性。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  <w:t>9.抓好系统集成运用。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完善智慧城市管理一体化建设，优化系统软硬件，推动平台联动平稳运行，确保系统顺畅高效流转案件，发挥好系统考评监督功能。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四、坚持依法行政，不断优化行业系统营商环境。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坚持运用法治思维和法治方式处理问题，做到权由法定、程序正当，促进执法过程阳光化，提高执法的权威性和公信力。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  <w:t>10.健全城市管理政策法规体系。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完善行业执法办案流程，健全行政处罚适用规则和裁量基准制度，公开公示城市管理执法相关规则标准。开展《鄂尔多斯市停车场管理条例》立法调研工作。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  <w:t>11.规范行政执法行为。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全面落实行政执法“三项制度”，认真抓好“双随机、一公开”监管工作，规范和完善“一单两库一细则”，将执法信息纳入“互联网+监管”系统。统一行政执法人员资格管理，动态调整行政执法人员信息，实现所有立案案件90个工作日内办理完毕，杜绝选择性执法、执法不公现象出现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  <w:t>12.实施更有温度的执法。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进一步规范行业行政处罚裁量权，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推行有包容性的城市管理执法措施，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年底前建立免罚清单和不予实施行政强制措施清单，坚决杜绝野蛮、粗暴执法行为。部分履行许可职能的旗区执法局，要持续深化“四办”工作。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  <w:t>13.狠抓执法队伍建设。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扎实推进“强转树”专项行动，分层分批完成对全市执法人员的轮训工作。持续开展队容风纪暗访。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  <w:t>14.积极打造最优法治环境。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加强普法宣传，打造线上线下普法阵地，提高普法产品供给的精准性和有效性。加强城市管理领域信用体系建设，动态调整抽查比例和频次，实施差异化监管。积极推动律师参与城市管理执法工作，提高城管执法办案质量水平。认真落实行政机关负责人出庭应诉制度，年内市局出庭应诉率争取达到100%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五、坚持以人为本，在服务民生上齐心发力。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持之以恒推行“721工作法”，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集中力量解决影响城市发展和群众反映强烈的难点堵点，以解决群众身边小问题撬动城市环境大变化，提升市民群众的获得感。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15.聚力解决占道经营问题。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督促指导各旗区合理设置流动商贩疏导摊点，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助力“六保六稳”，维护城市繁荣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16.聚力解决停车难问题。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配合市人大常委会完成公共停车场立法调研工作，合理增划补划停车泊位，推动收费停车场智能化改造和错时免费开放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17.加大房地产执法监察力度。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积极配合行业主管部门对商品房违规预售、一房二卖、挪用住宅专项维修资金等违法违规行为实施行政处罚，保障人民群众的合法权益。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highlight w:val="none"/>
          <w:lang w:val="en-US" w:eastAsia="zh-CN"/>
        </w:rPr>
        <w:t>18.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highlight w:val="none"/>
          <w:lang w:eastAsia="zh-CN"/>
        </w:rPr>
        <w:t>聚力解决市民群众反映诉求。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高质量办理代表委员建议提案，畅通群众反映问题渠道，认真做好12345热线办理工作，大力推动“接诉即办”工作，年内力争解决率达100%，不断提高群众满意度。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六、坚持统筹推进，筑牢行业系统安全稳定防线。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统筹发展和安全稳定工作，做实城市管理领域风险预警监测和防范处置措施，确保行业系统安全稳定形势持续向好。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19.严格落实安全生产责任制。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深化安全生产专项整治三年行动，突出重点领域、重要节点、特殊气候时节，组织开展户外广告、门头牌匾、工地围挡等城管所辖行业领域安全隐患排查整治工作。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20.扎实做好行业系统疫情防控工作。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落实常态化疫情防控举措，积极推动疫苗接种工作，为全市防控工作贡献力量。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21.持续推进“两违”专项清查。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加大违建治理力度。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22.继续深化行业系统扫黑除恶工作。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及时查办上级交办线索，消除行业系统乱象。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七、坚持共治共享，凝聚城市管理事业发展合力。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城市是我家，管理靠大家。我们要以共享引领共管、以共管推动共享，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引导社会各界参与城市治理，构建多元共治、良性互动的城市治理模式。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23.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加强城市管理宣传。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积极构建市旗联动的信息发布体系，围绕重点工作重要节点重大活动开展政策信息解读，深度挖掘城管系统先进典型和感人事迹，讲述好城管故事，展示好城管形象。年内，启动全市第三届最美城管人评选活动。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24.畅通公众参与城市治理渠道。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发挥“两微一端”在舆论引领、宣传发动、服务群众方面的重要作用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，激发公众参与城市治理的热情。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25.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加大公益广告宣传力度。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大力塑造相互尊重、相互宽容、相互帮助的城市精神文化，营造共生共存、共建共享、和谐发展的社会氛围。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八、坚持党建引领，全面加强机关自身建设。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适应新形势、新任务，做好城市管理工作，必须坚持把党的领导贯彻到工作全过程。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26.强化政治建设。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把党的政治建设摆在首位，忠诚拥护“两个确立”，增强“四个意识”，坚定“四个自信”，做到“两个维护”，自觉在全局中思考、大局下行动。坚持“第一议题”学习制度，深学笃用习近平新时代中国特色社会主义思想，巩固拓展党史学习教育成果，不断提高政治判断力、政治领悟力、政治执行力。要落实意识形态工作责任，加强和改进行业系统民族工作，抓好网络舆情监测与应对工作，增强行业系统应对风险能力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27.强化基层基础。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加强干部梯队建设，抓好干部培训工作，提升干部队伍素质能力。要贯彻落实《中国共产党支部工作条例（试行）》，把党支部建设放在更加突出的位置，扎实推进党支部标准化、规范化建设。要强化行业党建品牌建设，围绕“城管服务惠万家”健全党建品牌体系，切实做到以党建推进发展、以发展检验党建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28.加强机关绩效管理。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严格执行机关各项规章制度，提升办公自动化水平。加强预算执行管理，加强财务支出监督检查，严格控制“三公”经费。加强政府采购监督管理，完善优化采购程序。全面落实党务政务公开制度，提高公开工作水平。认真抓好机要保密工作，积极推进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网建设。扎实做好驻村帮扶、档案管理、应急值班、工青团妇等各项工作。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九、惩防并举，提升党风廉政建设工作水平。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深入学习贯彻党的十九届六中全会和十九届中央纪委六次全会精神，认真贯彻自治区纪委十一届二次全会精神、市纪委五届二次全会精神，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巩固好风清气正的政治生态。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29.认真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履行党风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廉政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主体责任和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“一岗双责”。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严肃党内政治生活，坚持民主集中制，不折不扣地贯彻执行新形势下党内政治生活若干准则、“三重一大”事项集体决策等制度，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做到党风廉政建设与业务工作同部署、同落实、同检查、同考核。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30.聚焦重点领域、关键岗位，落实廉政风险防控措施。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完善及时发现问题的防范机制、精准纠正偏差的矫正机制，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做到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管好关键人、管到关键处、管住关键事、管在关键时。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积极配合市纪监委派驻市住建局纪检监察组，查办违纪违规案件。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31.充分发挥机关纪委监督职能作用。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抓好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任前廉政谈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话、日常廉政提醒，对工作中发现的苗头性、倾向性问题及时组织谈话提醒。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32.狠抓纪律作风建设。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持续贯彻落实中央八项规定及其实施细则精神，进一步规范执法行为，自觉抵制腐败，增强执行能力和群众满意度。守住纪律规矩红线底线，严格依法行政、秉公用权、谨慎用权、干净用权。领导干部要带头约束自己，严格家教家风，严格教育管理亲属和身边工作人员，决不让特权行为滋长蔓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33.加强廉政教育。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深入开展政治纪律和政治规矩教育，推进廉洁文化建设，大力弘扬廉洁自律新风正气。持续开展基层党组织主要负责人述职述廉评议考核制度，将党风廉政建设作为重要评议内容接受党员评议。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7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NjJkYmNlMWY2MjlmZDYzOTRiYjM1OTllNDYwNGQifQ=="/>
  </w:docVars>
  <w:rsids>
    <w:rsidRoot w:val="7CD47606"/>
    <w:rsid w:val="0000573B"/>
    <w:rsid w:val="00060C6A"/>
    <w:rsid w:val="00AC3B86"/>
    <w:rsid w:val="05AB1D07"/>
    <w:rsid w:val="070108C5"/>
    <w:rsid w:val="07F44DDD"/>
    <w:rsid w:val="097171DC"/>
    <w:rsid w:val="0A7964DD"/>
    <w:rsid w:val="0CB5137F"/>
    <w:rsid w:val="0D4A68AA"/>
    <w:rsid w:val="10352EA6"/>
    <w:rsid w:val="12F24FEB"/>
    <w:rsid w:val="15132446"/>
    <w:rsid w:val="15F07B33"/>
    <w:rsid w:val="160163BC"/>
    <w:rsid w:val="17AD5A18"/>
    <w:rsid w:val="17D00E54"/>
    <w:rsid w:val="19BA2234"/>
    <w:rsid w:val="1B591700"/>
    <w:rsid w:val="1C735618"/>
    <w:rsid w:val="1CD32197"/>
    <w:rsid w:val="1E8F1F3B"/>
    <w:rsid w:val="21130EFD"/>
    <w:rsid w:val="21674E89"/>
    <w:rsid w:val="23076237"/>
    <w:rsid w:val="230A4A21"/>
    <w:rsid w:val="252F6A1C"/>
    <w:rsid w:val="25D5273E"/>
    <w:rsid w:val="26AC5A65"/>
    <w:rsid w:val="27F637EB"/>
    <w:rsid w:val="285B43AD"/>
    <w:rsid w:val="2B260B21"/>
    <w:rsid w:val="2B276076"/>
    <w:rsid w:val="2BDE4899"/>
    <w:rsid w:val="2BFF72E4"/>
    <w:rsid w:val="2CFB150F"/>
    <w:rsid w:val="2E6B7BE0"/>
    <w:rsid w:val="2F2917CB"/>
    <w:rsid w:val="2FEF2E6B"/>
    <w:rsid w:val="30BD01DF"/>
    <w:rsid w:val="30D342E9"/>
    <w:rsid w:val="329D4D98"/>
    <w:rsid w:val="35576AA6"/>
    <w:rsid w:val="35A6112D"/>
    <w:rsid w:val="3679476B"/>
    <w:rsid w:val="37410AA7"/>
    <w:rsid w:val="37AB5DC3"/>
    <w:rsid w:val="37EA2378"/>
    <w:rsid w:val="38390ED6"/>
    <w:rsid w:val="38EC5F48"/>
    <w:rsid w:val="39EFD296"/>
    <w:rsid w:val="3AB94550"/>
    <w:rsid w:val="3AC84F1C"/>
    <w:rsid w:val="3B5661B5"/>
    <w:rsid w:val="3D87370F"/>
    <w:rsid w:val="3DE6740A"/>
    <w:rsid w:val="3E726678"/>
    <w:rsid w:val="3F333401"/>
    <w:rsid w:val="3F7F6E1B"/>
    <w:rsid w:val="3F806C33"/>
    <w:rsid w:val="3FB78D2B"/>
    <w:rsid w:val="3FF7DAD3"/>
    <w:rsid w:val="401D732F"/>
    <w:rsid w:val="407C5786"/>
    <w:rsid w:val="40C718BF"/>
    <w:rsid w:val="41C3755E"/>
    <w:rsid w:val="46F930BD"/>
    <w:rsid w:val="47CE6218"/>
    <w:rsid w:val="48455675"/>
    <w:rsid w:val="4A1B25B7"/>
    <w:rsid w:val="4AF97B41"/>
    <w:rsid w:val="4CBD57AE"/>
    <w:rsid w:val="4EDF198E"/>
    <w:rsid w:val="4FC41575"/>
    <w:rsid w:val="4FDE127C"/>
    <w:rsid w:val="5157F947"/>
    <w:rsid w:val="53DE7783"/>
    <w:rsid w:val="53FD214E"/>
    <w:rsid w:val="552E6561"/>
    <w:rsid w:val="554E3DBB"/>
    <w:rsid w:val="55BF6A67"/>
    <w:rsid w:val="57EDDEC0"/>
    <w:rsid w:val="59ED0329"/>
    <w:rsid w:val="5AFEE756"/>
    <w:rsid w:val="5C076A71"/>
    <w:rsid w:val="5D3E2967"/>
    <w:rsid w:val="5E681A22"/>
    <w:rsid w:val="5EBD9502"/>
    <w:rsid w:val="5F576900"/>
    <w:rsid w:val="5F9A4162"/>
    <w:rsid w:val="5FAF4BFF"/>
    <w:rsid w:val="608F4565"/>
    <w:rsid w:val="61E12E13"/>
    <w:rsid w:val="628010BB"/>
    <w:rsid w:val="64863996"/>
    <w:rsid w:val="655867B1"/>
    <w:rsid w:val="67AED1BB"/>
    <w:rsid w:val="67D200B3"/>
    <w:rsid w:val="694801AA"/>
    <w:rsid w:val="69F77B5F"/>
    <w:rsid w:val="6A125073"/>
    <w:rsid w:val="6AAEBA7B"/>
    <w:rsid w:val="6BF2303F"/>
    <w:rsid w:val="6EF7BBEE"/>
    <w:rsid w:val="6F28374E"/>
    <w:rsid w:val="6F7BA929"/>
    <w:rsid w:val="6FB961AC"/>
    <w:rsid w:val="6FCF450A"/>
    <w:rsid w:val="6FF7A481"/>
    <w:rsid w:val="7040659E"/>
    <w:rsid w:val="711B5CB3"/>
    <w:rsid w:val="71A55A0B"/>
    <w:rsid w:val="72655C27"/>
    <w:rsid w:val="73EF5235"/>
    <w:rsid w:val="76261D92"/>
    <w:rsid w:val="76F41113"/>
    <w:rsid w:val="785D17F1"/>
    <w:rsid w:val="7907473F"/>
    <w:rsid w:val="7BB7B05D"/>
    <w:rsid w:val="7C993DFF"/>
    <w:rsid w:val="7CFB4A38"/>
    <w:rsid w:val="7D7FD73C"/>
    <w:rsid w:val="7E168ECA"/>
    <w:rsid w:val="7E897A9B"/>
    <w:rsid w:val="7F56985A"/>
    <w:rsid w:val="7F8F96FC"/>
    <w:rsid w:val="7FB7D59F"/>
    <w:rsid w:val="7FC6177A"/>
    <w:rsid w:val="87DF0FDA"/>
    <w:rsid w:val="8FDD4B83"/>
    <w:rsid w:val="97FFE4B6"/>
    <w:rsid w:val="9BFF7F52"/>
    <w:rsid w:val="9EFA1CA8"/>
    <w:rsid w:val="B7BB8159"/>
    <w:rsid w:val="BC390C26"/>
    <w:rsid w:val="BF570262"/>
    <w:rsid w:val="BFDE4606"/>
    <w:rsid w:val="BFF7360E"/>
    <w:rsid w:val="BFF8D8C9"/>
    <w:rsid w:val="BFFB2E7B"/>
    <w:rsid w:val="C0BF231E"/>
    <w:rsid w:val="CDDF9638"/>
    <w:rsid w:val="CFFF7558"/>
    <w:rsid w:val="D37F2920"/>
    <w:rsid w:val="D47B97CE"/>
    <w:rsid w:val="D69B832B"/>
    <w:rsid w:val="DD8BF20B"/>
    <w:rsid w:val="DF7E3F1E"/>
    <w:rsid w:val="ECB220D0"/>
    <w:rsid w:val="EE7F25EF"/>
    <w:rsid w:val="EF6F5F23"/>
    <w:rsid w:val="EFBFC627"/>
    <w:rsid w:val="F1BBD49E"/>
    <w:rsid w:val="F3987677"/>
    <w:rsid w:val="F5F549E6"/>
    <w:rsid w:val="F7CFFCED"/>
    <w:rsid w:val="F7F5AFF0"/>
    <w:rsid w:val="F7F6E18D"/>
    <w:rsid w:val="F7FF25DE"/>
    <w:rsid w:val="F7FFFD37"/>
    <w:rsid w:val="F97EF5AD"/>
    <w:rsid w:val="FBCADF4D"/>
    <w:rsid w:val="FBDE4164"/>
    <w:rsid w:val="FBEAF7F7"/>
    <w:rsid w:val="FBEFC872"/>
    <w:rsid w:val="FCF324C8"/>
    <w:rsid w:val="FDBA6D45"/>
    <w:rsid w:val="FDDFE120"/>
    <w:rsid w:val="FEEB0FCA"/>
    <w:rsid w:val="FFBFD98F"/>
    <w:rsid w:val="FFF5613D"/>
    <w:rsid w:val="FFFFC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Cs w:val="24"/>
    </w:rPr>
  </w:style>
  <w:style w:type="paragraph" w:styleId="5">
    <w:name w:val="Normal Indent"/>
    <w:basedOn w:val="1"/>
    <w:next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6">
    <w:name w:val="Body Text Indent"/>
    <w:basedOn w:val="1"/>
    <w:next w:val="7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7">
    <w:name w:val="header"/>
    <w:basedOn w:val="1"/>
    <w:next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Plain Text"/>
    <w:basedOn w:val="1"/>
    <w:qFormat/>
    <w:uiPriority w:val="0"/>
    <w:pPr>
      <w:spacing w:line="576" w:lineRule="exact"/>
    </w:pPr>
    <w:rPr>
      <w:rFonts w:ascii="宋体" w:hAnsi="Courier New" w:eastAsia="Times New Roman" w:cs="Times New Roman"/>
      <w:snapToGrid w:val="0"/>
      <w:kern w:val="0"/>
      <w:szCs w:val="21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qFormat/>
    <w:uiPriority w:val="0"/>
    <w:pPr>
      <w:widowControl w:val="0"/>
      <w:spacing w:after="0" w:line="360" w:lineRule="auto"/>
      <w:ind w:left="0" w:leftChars="0"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NormalIndent"/>
    <w:basedOn w:val="1"/>
    <w:qFormat/>
    <w:uiPriority w:val="0"/>
    <w:pPr>
      <w:spacing w:line="240" w:lineRule="auto"/>
      <w:ind w:firstLine="567"/>
      <w:jc w:val="both"/>
    </w:pPr>
  </w:style>
  <w:style w:type="character" w:customStyle="1" w:styleId="17">
    <w:name w:val="NormalCharacter"/>
    <w:link w:val="18"/>
    <w:qFormat/>
    <w:uiPriority w:val="0"/>
  </w:style>
  <w:style w:type="paragraph" w:customStyle="1" w:styleId="18">
    <w:name w:val="UserStyle_0"/>
    <w:basedOn w:val="19"/>
    <w:link w:val="17"/>
    <w:qFormat/>
    <w:uiPriority w:val="0"/>
    <w:pPr>
      <w:shd w:val="clear" w:color="auto" w:fill="000080"/>
      <w:spacing w:line="436" w:lineRule="exact"/>
      <w:ind w:left="357"/>
      <w:jc w:val="left"/>
      <w:textAlignment w:val="baseline"/>
    </w:pPr>
  </w:style>
  <w:style w:type="paragraph" w:customStyle="1" w:styleId="19">
    <w:name w:val="NavPane"/>
    <w:basedOn w:val="1"/>
    <w:qFormat/>
    <w:uiPriority w:val="0"/>
    <w:pPr>
      <w:shd w:val="clear" w:color="auto" w:fill="000080"/>
      <w:spacing w:line="240" w:lineRule="auto"/>
      <w:jc w:val="both"/>
      <w:textAlignment w:val="baseline"/>
    </w:pPr>
  </w:style>
  <w:style w:type="paragraph" w:customStyle="1" w:styleId="20">
    <w:name w:val="Body Text First Indent 2"/>
    <w:basedOn w:val="21"/>
    <w:qFormat/>
    <w:uiPriority w:val="0"/>
    <w:pPr>
      <w:spacing w:after="0" w:afterLines="0"/>
      <w:ind w:left="0" w:leftChars="0" w:firstLine="420" w:firstLineChars="200"/>
    </w:pPr>
    <w:rPr>
      <w:rFonts w:ascii="仿宋_GB2312" w:eastAsia="仿宋_GB2312"/>
      <w:kern w:val="0"/>
      <w:sz w:val="32"/>
    </w:rPr>
  </w:style>
  <w:style w:type="paragraph" w:customStyle="1" w:styleId="21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鄂尔多斯市城市管理综合执法局</Company>
  <Pages>8</Pages>
  <Words>3903</Words>
  <Characters>3980</Characters>
  <Lines>0</Lines>
  <Paragraphs>0</Paragraphs>
  <TotalTime>15</TotalTime>
  <ScaleCrop>false</ScaleCrop>
  <LinksUpToDate>false</LinksUpToDate>
  <CharactersWithSpaces>3985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2021-03-04T19:53:00Z</dcterms:created>
  <dc:creator>wangjie</dc:creator>
  <cp:lastModifiedBy>a 趁年轻^ω^</cp:lastModifiedBy>
  <cp:lastPrinted>2022-03-15T15:27:00Z</cp:lastPrinted>
  <dcterms:modified xsi:type="dcterms:W3CDTF">2022-10-08T01:29:50Z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66EF08AC9B604550B5CD471E38088FF8</vt:lpwstr>
  </property>
</Properties>
</file>